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61" w:rsidRPr="00821861" w:rsidRDefault="00821861" w:rsidP="00821861">
      <w:pPr>
        <w:shd w:val="clear" w:color="auto" w:fill="F3F3F3"/>
        <w:spacing w:before="86" w:after="86" w:line="312" w:lineRule="atLeast"/>
        <w:outlineLvl w:val="0"/>
        <w:rPr>
          <w:rFonts w:ascii="Arial" w:eastAsia="Times New Roman" w:hAnsi="Arial" w:cs="Arial"/>
          <w:color w:val="800000"/>
          <w:kern w:val="36"/>
          <w:sz w:val="45"/>
          <w:szCs w:val="45"/>
          <w:lang w:val="en-US"/>
        </w:rPr>
      </w:pPr>
      <w:r w:rsidRPr="00821861">
        <w:rPr>
          <w:rFonts w:ascii="Arial" w:eastAsia="Times New Roman" w:hAnsi="Arial" w:cs="Arial"/>
          <w:color w:val="800000"/>
          <w:kern w:val="36"/>
          <w:sz w:val="45"/>
          <w:szCs w:val="45"/>
          <w:lang w:val="en-US"/>
        </w:rPr>
        <w:t>Reporting child abuse and neglect</w:t>
      </w:r>
    </w:p>
    <w:p w:rsidR="00821861" w:rsidRPr="00821861" w:rsidRDefault="00821861" w:rsidP="00821861">
      <w:pPr>
        <w:shd w:val="clear" w:color="auto" w:fill="F3F3F3"/>
        <w:spacing w:before="107" w:after="107" w:line="312" w:lineRule="atLeast"/>
        <w:rPr>
          <w:rFonts w:ascii="Arial" w:hAnsi="Arial" w:cs="Arial"/>
          <w:color w:val="800000"/>
          <w:sz w:val="36"/>
          <w:szCs w:val="36"/>
          <w:lang w:val="en-US"/>
        </w:rPr>
      </w:pPr>
      <w:r w:rsidRPr="00821861">
        <w:rPr>
          <w:rFonts w:ascii="Arial" w:hAnsi="Arial" w:cs="Arial"/>
          <w:color w:val="800000"/>
          <w:sz w:val="36"/>
          <w:szCs w:val="36"/>
          <w:lang w:val="en-US"/>
        </w:rPr>
        <w:t>State and territory departments responsible for protecting children</w:t>
      </w:r>
    </w:p>
    <w:p w:rsidR="00821861" w:rsidRPr="00821861" w:rsidRDefault="00821861" w:rsidP="00821861">
      <w:pPr>
        <w:shd w:val="clear" w:color="auto" w:fill="F3F3F3"/>
        <w:rPr>
          <w:rFonts w:ascii="Arial" w:eastAsia="Times New Roman" w:hAnsi="Arial" w:cs="Arial"/>
          <w:color w:val="666666"/>
          <w:sz w:val="20"/>
          <w:szCs w:val="20"/>
          <w:lang w:val="en-US"/>
        </w:rPr>
      </w:pPr>
      <w:r w:rsidRPr="00821861">
        <w:rPr>
          <w:rFonts w:ascii="Arial" w:eastAsia="Times New Roman" w:hAnsi="Arial" w:cs="Arial"/>
          <w:color w:val="666666"/>
          <w:sz w:val="20"/>
          <w:szCs w:val="20"/>
          <w:lang w:val="en-US"/>
        </w:rPr>
        <w:t>CFCA Resource Sheet— December 2017</w:t>
      </w:r>
    </w:p>
    <w:p w:rsidR="00821861" w:rsidRDefault="00821861" w:rsidP="00821861">
      <w:pPr>
        <w:shd w:val="clear" w:color="auto" w:fill="FFFFFF"/>
        <w:spacing w:before="192" w:after="192"/>
        <w:rPr>
          <w:rFonts w:ascii="Arial" w:hAnsi="Arial" w:cs="Arial"/>
          <w:color w:val="444444"/>
          <w:sz w:val="23"/>
          <w:szCs w:val="23"/>
          <w:lang w:val="en-US"/>
        </w:rPr>
      </w:pPr>
    </w:p>
    <w:p w:rsidR="00821861" w:rsidRDefault="00821861" w:rsidP="00821861">
      <w:pPr>
        <w:shd w:val="clear" w:color="auto" w:fill="FFFFFF"/>
        <w:spacing w:before="192" w:after="192"/>
        <w:rPr>
          <w:rFonts w:ascii="Arial" w:hAnsi="Arial" w:cs="Arial"/>
          <w:color w:val="444444"/>
          <w:sz w:val="23"/>
          <w:szCs w:val="23"/>
          <w:lang w:val="en-US"/>
        </w:rPr>
      </w:pPr>
    </w:p>
    <w:p w:rsidR="00821861" w:rsidRDefault="00821861" w:rsidP="00821861">
      <w:pPr>
        <w:shd w:val="clear" w:color="auto" w:fill="FFFFFF"/>
        <w:spacing w:before="192" w:after="192"/>
        <w:rPr>
          <w:rFonts w:ascii="Arial" w:hAnsi="Arial" w:cs="Arial"/>
          <w:color w:val="444444"/>
          <w:sz w:val="23"/>
          <w:szCs w:val="23"/>
          <w:lang w:val="en-US"/>
        </w:rPr>
      </w:pPr>
    </w:p>
    <w:p w:rsidR="00821861" w:rsidRDefault="00821861" w:rsidP="00821861">
      <w:pPr>
        <w:shd w:val="clear" w:color="auto" w:fill="FFFFFF"/>
        <w:spacing w:before="192" w:after="192"/>
        <w:rPr>
          <w:rFonts w:ascii="Arial" w:hAnsi="Arial" w:cs="Arial"/>
          <w:color w:val="444444"/>
          <w:sz w:val="23"/>
          <w:szCs w:val="23"/>
          <w:lang w:val="en-US"/>
        </w:rPr>
      </w:pPr>
      <w:r w:rsidRPr="00821861">
        <w:rPr>
          <w:rFonts w:ascii="Arial" w:hAnsi="Arial" w:cs="Arial"/>
          <w:color w:val="444444"/>
          <w:sz w:val="23"/>
          <w:szCs w:val="23"/>
          <w:lang w:val="en-US"/>
        </w:rPr>
        <w:t xml:space="preserve">In Australia, state and territory governments are responsible for receiving reports of suspected child abuse and neglect from members of the public. </w:t>
      </w:r>
      <w:r w:rsidRPr="00821861">
        <w:rPr>
          <w:rFonts w:ascii="Arial" w:hAnsi="Arial" w:cs="Arial"/>
          <w:b/>
          <w:color w:val="444444"/>
          <w:sz w:val="23"/>
          <w:szCs w:val="23"/>
          <w:lang w:val="en-US"/>
        </w:rPr>
        <w:t>Anyone who suspects, on reasonable grounds, that a child or young person is at risk of being abused and/or neglected should report it to the authority in their state or territory.</w:t>
      </w:r>
    </w:p>
    <w:p w:rsidR="00821861" w:rsidRDefault="00821861" w:rsidP="00821861">
      <w:pPr>
        <w:shd w:val="clear" w:color="auto" w:fill="FFFFFF"/>
        <w:spacing w:before="192" w:after="192"/>
        <w:rPr>
          <w:rFonts w:ascii="Arial" w:hAnsi="Arial" w:cs="Arial"/>
          <w:color w:val="444444"/>
          <w:sz w:val="23"/>
          <w:szCs w:val="23"/>
          <w:lang w:val="en-US"/>
        </w:rPr>
      </w:pPr>
    </w:p>
    <w:p w:rsidR="00821861" w:rsidRDefault="00821861" w:rsidP="00821861">
      <w:pPr>
        <w:shd w:val="clear" w:color="auto" w:fill="FFFFFF"/>
        <w:spacing w:before="192" w:after="192"/>
        <w:rPr>
          <w:rFonts w:ascii="Arial" w:hAnsi="Arial" w:cs="Arial"/>
          <w:color w:val="444444"/>
          <w:sz w:val="23"/>
          <w:szCs w:val="23"/>
          <w:lang w:val="en-US"/>
        </w:rPr>
      </w:pPr>
      <w:r>
        <w:rPr>
          <w:rFonts w:ascii="Arial" w:hAnsi="Arial" w:cs="Arial"/>
          <w:color w:val="444444"/>
          <w:sz w:val="23"/>
          <w:szCs w:val="23"/>
          <w:lang w:val="en-US"/>
        </w:rPr>
        <w:t>Please click on the following link for more information.</w:t>
      </w:r>
    </w:p>
    <w:p w:rsidR="00821861" w:rsidRDefault="00821861" w:rsidP="00821861">
      <w:pPr>
        <w:shd w:val="clear" w:color="auto" w:fill="FFFFFF"/>
        <w:spacing w:before="192" w:after="192"/>
        <w:rPr>
          <w:rFonts w:ascii="Arial" w:hAnsi="Arial" w:cs="Arial"/>
          <w:color w:val="444444"/>
          <w:sz w:val="23"/>
          <w:szCs w:val="23"/>
          <w:lang w:val="en-US"/>
        </w:rPr>
      </w:pPr>
      <w:hyperlink r:id="rId5" w:history="1">
        <w:r w:rsidRPr="007B7F3C">
          <w:rPr>
            <w:rStyle w:val="Hyperlink"/>
            <w:rFonts w:ascii="Arial" w:hAnsi="Arial" w:cs="Arial"/>
            <w:sz w:val="23"/>
            <w:szCs w:val="23"/>
            <w:lang w:val="en-US"/>
          </w:rPr>
          <w:t>https://aifs.gov.au/cfca/publications/reporting-abuse-and-neglect</w:t>
        </w:r>
      </w:hyperlink>
      <w:r>
        <w:rPr>
          <w:rFonts w:ascii="Arial" w:hAnsi="Arial" w:cs="Arial"/>
          <w:color w:val="444444"/>
          <w:sz w:val="23"/>
          <w:szCs w:val="23"/>
          <w:lang w:val="en-US"/>
        </w:rPr>
        <w:t xml:space="preserve"> </w:t>
      </w:r>
    </w:p>
    <w:p w:rsidR="00821861" w:rsidRDefault="00821861" w:rsidP="00821861">
      <w:pPr>
        <w:shd w:val="clear" w:color="auto" w:fill="FFFFFF"/>
        <w:spacing w:before="192" w:after="192"/>
        <w:rPr>
          <w:rFonts w:ascii="Arial" w:hAnsi="Arial" w:cs="Arial"/>
          <w:color w:val="444444"/>
          <w:sz w:val="23"/>
          <w:szCs w:val="23"/>
          <w:lang w:val="en-US"/>
        </w:rPr>
      </w:pPr>
    </w:p>
    <w:p w:rsidR="00821861" w:rsidRPr="00821861" w:rsidRDefault="00821861" w:rsidP="00821861">
      <w:pPr>
        <w:shd w:val="clear" w:color="auto" w:fill="F3F3F3"/>
        <w:spacing w:before="86" w:after="86" w:line="312" w:lineRule="atLeast"/>
        <w:outlineLvl w:val="0"/>
        <w:rPr>
          <w:rFonts w:ascii="Arial" w:eastAsia="Times New Roman" w:hAnsi="Arial" w:cs="Arial"/>
          <w:color w:val="800000"/>
          <w:kern w:val="36"/>
          <w:sz w:val="45"/>
          <w:szCs w:val="45"/>
          <w:lang w:val="en-US"/>
        </w:rPr>
      </w:pPr>
      <w:r w:rsidRPr="00821861">
        <w:rPr>
          <w:rFonts w:ascii="Arial" w:eastAsia="Times New Roman" w:hAnsi="Arial" w:cs="Arial"/>
          <w:color w:val="800000"/>
          <w:kern w:val="36"/>
          <w:sz w:val="45"/>
          <w:szCs w:val="45"/>
          <w:lang w:val="en-US"/>
        </w:rPr>
        <w:t>Mandatory reporting of child abuse and neglect</w:t>
      </w:r>
    </w:p>
    <w:p w:rsidR="00821861" w:rsidRPr="00821861" w:rsidRDefault="00821861" w:rsidP="00821861">
      <w:pPr>
        <w:shd w:val="clear" w:color="auto" w:fill="F3F3F3"/>
        <w:rPr>
          <w:rFonts w:ascii="Arial" w:eastAsia="Times New Roman" w:hAnsi="Arial" w:cs="Arial"/>
          <w:color w:val="666666"/>
          <w:sz w:val="20"/>
          <w:szCs w:val="20"/>
          <w:lang w:val="en-US"/>
        </w:rPr>
      </w:pPr>
      <w:r w:rsidRPr="00821861">
        <w:rPr>
          <w:rFonts w:ascii="Arial" w:eastAsia="Times New Roman" w:hAnsi="Arial" w:cs="Arial"/>
          <w:color w:val="666666"/>
          <w:sz w:val="20"/>
          <w:szCs w:val="20"/>
          <w:lang w:val="en-US"/>
        </w:rPr>
        <w:t>CFCA Resource Sheet— September 2017</w:t>
      </w:r>
    </w:p>
    <w:p w:rsidR="00821861" w:rsidRDefault="00821861" w:rsidP="00821861">
      <w:pPr>
        <w:rPr>
          <w:rFonts w:ascii="Arial" w:eastAsia="Times New Roman" w:hAnsi="Arial" w:cs="Arial"/>
          <w:color w:val="444444"/>
          <w:sz w:val="23"/>
          <w:szCs w:val="23"/>
          <w:shd w:val="clear" w:color="auto" w:fill="FFFFFF"/>
        </w:rPr>
      </w:pPr>
    </w:p>
    <w:p w:rsidR="00821861" w:rsidRDefault="00821861" w:rsidP="00821861">
      <w:pPr>
        <w:rPr>
          <w:rFonts w:eastAsia="Times New Roman"/>
        </w:rPr>
      </w:pPr>
      <w:r>
        <w:rPr>
          <w:rFonts w:ascii="Arial" w:eastAsia="Times New Roman" w:hAnsi="Arial" w:cs="Arial"/>
          <w:color w:val="444444"/>
          <w:sz w:val="23"/>
          <w:szCs w:val="23"/>
          <w:shd w:val="clear" w:color="auto" w:fill="FFFFFF"/>
        </w:rPr>
        <w:t xml:space="preserve">This </w:t>
      </w:r>
      <w:r>
        <w:rPr>
          <w:rFonts w:ascii="Arial" w:eastAsia="Times New Roman" w:hAnsi="Arial" w:cs="Arial"/>
          <w:color w:val="444444"/>
          <w:sz w:val="23"/>
          <w:szCs w:val="23"/>
          <w:shd w:val="clear" w:color="auto" w:fill="FFFFFF"/>
        </w:rPr>
        <w:t xml:space="preserve">information provided examines the </w:t>
      </w:r>
      <w:r>
        <w:rPr>
          <w:rFonts w:ascii="Arial" w:eastAsia="Times New Roman" w:hAnsi="Arial" w:cs="Arial"/>
          <w:color w:val="444444"/>
          <w:sz w:val="23"/>
          <w:szCs w:val="23"/>
          <w:shd w:val="clear" w:color="auto" w:fill="FFFFFF"/>
        </w:rPr>
        <w:t>legal provisions requiring specified people to report suspected abuse and neglect to government child protection services in Australia.</w:t>
      </w:r>
      <w:bookmarkStart w:id="0" w:name="_ftnref1"/>
      <w:r w:rsidRPr="00821861">
        <w:rPr>
          <w:rFonts w:ascii="Arial" w:eastAsia="Times New Roman" w:hAnsi="Arial" w:cs="Arial"/>
          <w:sz w:val="16"/>
          <w:szCs w:val="12"/>
          <w:shd w:val="clear" w:color="auto" w:fill="FFFFFF"/>
          <w:vertAlign w:val="superscript"/>
        </w:rPr>
        <w:t>1</w:t>
      </w:r>
      <w:bookmarkEnd w:id="0"/>
    </w:p>
    <w:p w:rsidR="00821861" w:rsidRDefault="00821861" w:rsidP="00821861">
      <w:pPr>
        <w:shd w:val="clear" w:color="auto" w:fill="FFFFFF"/>
        <w:spacing w:before="192" w:after="192"/>
        <w:rPr>
          <w:rFonts w:ascii="Arial" w:hAnsi="Arial" w:cs="Arial"/>
          <w:color w:val="444444"/>
          <w:sz w:val="23"/>
          <w:szCs w:val="23"/>
          <w:lang w:val="en-US"/>
        </w:rPr>
      </w:pPr>
    </w:p>
    <w:p w:rsidR="00821861" w:rsidRDefault="00821861" w:rsidP="00821861">
      <w:pPr>
        <w:shd w:val="clear" w:color="auto" w:fill="FFFFFF"/>
        <w:spacing w:before="192" w:after="192"/>
        <w:rPr>
          <w:rFonts w:ascii="Arial" w:hAnsi="Arial" w:cs="Arial"/>
          <w:color w:val="444444"/>
          <w:sz w:val="23"/>
          <w:szCs w:val="23"/>
          <w:lang w:val="en-US"/>
        </w:rPr>
      </w:pPr>
      <w:r>
        <w:rPr>
          <w:rFonts w:ascii="Arial" w:hAnsi="Arial" w:cs="Arial"/>
          <w:color w:val="444444"/>
          <w:sz w:val="23"/>
          <w:szCs w:val="23"/>
          <w:lang w:val="en-US"/>
        </w:rPr>
        <w:t>Ple</w:t>
      </w:r>
      <w:r>
        <w:rPr>
          <w:rFonts w:ascii="Arial" w:hAnsi="Arial" w:cs="Arial"/>
          <w:color w:val="444444"/>
          <w:sz w:val="23"/>
          <w:szCs w:val="23"/>
          <w:lang w:val="en-US"/>
        </w:rPr>
        <w:t>ase click on the following link</w:t>
      </w:r>
      <w:r>
        <w:rPr>
          <w:rFonts w:ascii="Arial" w:hAnsi="Arial" w:cs="Arial"/>
          <w:color w:val="444444"/>
          <w:sz w:val="23"/>
          <w:szCs w:val="23"/>
          <w:lang w:val="en-US"/>
        </w:rPr>
        <w:t xml:space="preserve"> for more information.</w:t>
      </w:r>
    </w:p>
    <w:p w:rsidR="00821861" w:rsidRDefault="00821861" w:rsidP="00821861">
      <w:pPr>
        <w:shd w:val="clear" w:color="auto" w:fill="FFFFFF"/>
        <w:spacing w:before="192" w:after="192"/>
        <w:rPr>
          <w:rFonts w:ascii="Arial" w:hAnsi="Arial" w:cs="Arial"/>
          <w:color w:val="444444"/>
          <w:sz w:val="23"/>
          <w:szCs w:val="23"/>
          <w:lang w:val="en-US"/>
        </w:rPr>
      </w:pPr>
    </w:p>
    <w:p w:rsidR="00821861" w:rsidRDefault="00821861" w:rsidP="00821861">
      <w:pPr>
        <w:shd w:val="clear" w:color="auto" w:fill="FFFFFF"/>
        <w:spacing w:before="192" w:after="192"/>
        <w:rPr>
          <w:rFonts w:ascii="Arial" w:hAnsi="Arial" w:cs="Arial"/>
          <w:color w:val="444444"/>
          <w:sz w:val="23"/>
          <w:szCs w:val="23"/>
          <w:lang w:val="en-US"/>
        </w:rPr>
      </w:pPr>
      <w:hyperlink r:id="rId6" w:history="1">
        <w:r w:rsidRPr="007B7F3C">
          <w:rPr>
            <w:rStyle w:val="Hyperlink"/>
            <w:rFonts w:ascii="Arial" w:hAnsi="Arial" w:cs="Arial"/>
            <w:sz w:val="23"/>
            <w:szCs w:val="23"/>
            <w:lang w:val="en-US"/>
          </w:rPr>
          <w:t>https://aifs.gov.au/cfca/publications/mandatory-reporting-child-abuse-and-neglect</w:t>
        </w:r>
      </w:hyperlink>
      <w:r>
        <w:rPr>
          <w:rFonts w:ascii="Arial" w:hAnsi="Arial" w:cs="Arial"/>
          <w:color w:val="444444"/>
          <w:sz w:val="23"/>
          <w:szCs w:val="23"/>
          <w:lang w:val="en-US"/>
        </w:rPr>
        <w:t xml:space="preserve"> </w:t>
      </w:r>
    </w:p>
    <w:p w:rsidR="00821861" w:rsidRDefault="00821861" w:rsidP="00821861">
      <w:pPr>
        <w:shd w:val="clear" w:color="auto" w:fill="FFFFFF"/>
        <w:spacing w:before="192" w:after="192"/>
        <w:rPr>
          <w:rFonts w:ascii="Arial" w:hAnsi="Arial" w:cs="Arial"/>
          <w:color w:val="444444"/>
          <w:sz w:val="23"/>
          <w:szCs w:val="23"/>
          <w:lang w:val="en-US"/>
        </w:rPr>
      </w:pPr>
    </w:p>
    <w:p w:rsidR="00821861" w:rsidRDefault="00821861" w:rsidP="00821861">
      <w:pPr>
        <w:shd w:val="clear" w:color="auto" w:fill="FFFFFF"/>
        <w:spacing w:before="192" w:after="192"/>
        <w:rPr>
          <w:rFonts w:ascii="Arial" w:hAnsi="Arial" w:cs="Arial"/>
          <w:color w:val="444444"/>
          <w:sz w:val="23"/>
          <w:szCs w:val="23"/>
          <w:lang w:val="en-US"/>
        </w:rPr>
      </w:pPr>
    </w:p>
    <w:bookmarkStart w:id="1" w:name="_ftn1"/>
    <w:p w:rsidR="00821861" w:rsidRPr="00821861" w:rsidRDefault="00821861" w:rsidP="00821861">
      <w:pPr>
        <w:rPr>
          <w:rFonts w:eastAsia="Times New Roman"/>
        </w:rPr>
      </w:pPr>
      <w:r w:rsidRPr="00821861">
        <w:rPr>
          <w:rFonts w:eastAsia="Times New Roman"/>
          <w:sz w:val="36"/>
        </w:rPr>
        <w:fldChar w:fldCharType="begin"/>
      </w:r>
      <w:r w:rsidRPr="00821861">
        <w:rPr>
          <w:rFonts w:eastAsia="Times New Roman"/>
          <w:sz w:val="36"/>
        </w:rPr>
        <w:instrText xml:space="preserve"> HYPERLINK "https://aifs.gov.au/cfca/publications/mandatory-reporting-child-abuse-and-neglect" \l "_ftnref1" \o "" </w:instrText>
      </w:r>
      <w:r w:rsidRPr="00821861">
        <w:rPr>
          <w:rFonts w:eastAsia="Times New Roman"/>
          <w:sz w:val="36"/>
        </w:rPr>
      </w:r>
      <w:r w:rsidRPr="00821861">
        <w:rPr>
          <w:rFonts w:eastAsia="Times New Roman"/>
          <w:sz w:val="36"/>
        </w:rPr>
        <w:fldChar w:fldCharType="separate"/>
      </w:r>
      <w:r w:rsidRPr="00821861">
        <w:rPr>
          <w:rStyle w:val="Hyperlink"/>
          <w:rFonts w:ascii="Arial" w:eastAsia="Times New Roman" w:hAnsi="Arial" w:cs="Arial"/>
          <w:color w:val="0F6AAF"/>
          <w:sz w:val="15"/>
          <w:szCs w:val="9"/>
          <w:shd w:val="clear" w:color="auto" w:fill="FFFFFF"/>
          <w:vertAlign w:val="superscript"/>
        </w:rPr>
        <w:t>1</w:t>
      </w:r>
      <w:r w:rsidRPr="00821861">
        <w:rPr>
          <w:rFonts w:eastAsia="Times New Roman"/>
          <w:sz w:val="36"/>
        </w:rPr>
        <w:fldChar w:fldCharType="end"/>
      </w:r>
      <w:bookmarkEnd w:id="1"/>
      <w:r w:rsidRPr="00821861">
        <w:rPr>
          <w:rFonts w:ascii="Arial" w:eastAsia="Times New Roman" w:hAnsi="Arial" w:cs="Arial"/>
          <w:color w:val="444444"/>
          <w:sz w:val="22"/>
          <w:szCs w:val="17"/>
          <w:shd w:val="clear" w:color="auto" w:fill="FFFFFF"/>
        </w:rPr>
        <w:t> </w:t>
      </w:r>
      <w:r>
        <w:rPr>
          <w:rFonts w:ascii="Arial" w:eastAsia="Times New Roman" w:hAnsi="Arial" w:cs="Arial"/>
          <w:color w:val="444444"/>
          <w:sz w:val="17"/>
          <w:szCs w:val="17"/>
          <w:shd w:val="clear" w:color="auto" w:fill="FFFFFF"/>
        </w:rPr>
        <w:t>There may also be legal requirements for various professionals to report other child-related conditions to various authorities (i.e., certain diseases, the occurrence of injuries in children attending schools or day care, and incidents of domestic violence related to adult victims). This sheet does not relate to those circumstances but is specific to the reporting of child abuse and neglect to child protection authorities.</w:t>
      </w:r>
      <w:bookmarkStart w:id="2" w:name="_GoBack"/>
      <w:bookmarkEnd w:id="2"/>
    </w:p>
    <w:p w:rsidR="00A26789" w:rsidRDefault="00A26789"/>
    <w:sectPr w:rsidR="00A26789" w:rsidSect="00821861">
      <w:pgSz w:w="11900" w:h="16840"/>
      <w:pgMar w:top="1440" w:right="1800" w:bottom="1440" w:left="1800" w:header="720" w:footer="720" w:gutter="0"/>
      <w:pgBorders w:offsetFrom="page">
        <w:top w:val="single" w:sz="4" w:space="31" w:color="800000"/>
        <w:left w:val="single" w:sz="4" w:space="31" w:color="800000"/>
        <w:bottom w:val="single" w:sz="4" w:space="31" w:color="800000"/>
        <w:right w:val="single" w:sz="4" w:space="31" w:color="8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61"/>
    <w:rsid w:val="00821861"/>
    <w:rsid w:val="00A2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80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821861"/>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861"/>
    <w:pPr>
      <w:spacing w:before="100" w:beforeAutospacing="1" w:after="100" w:afterAutospacing="1"/>
    </w:pPr>
    <w:rPr>
      <w:rFonts w:ascii="Times New Roman" w:hAnsi="Times New Roman" w:cs="Times New Roman"/>
      <w:sz w:val="20"/>
      <w:szCs w:val="20"/>
      <w:lang w:val="en-US"/>
    </w:rPr>
  </w:style>
  <w:style w:type="character" w:customStyle="1" w:styleId="Heading1Char">
    <w:name w:val="Heading 1 Char"/>
    <w:basedOn w:val="DefaultParagraphFont"/>
    <w:link w:val="Heading1"/>
    <w:uiPriority w:val="9"/>
    <w:rsid w:val="00821861"/>
    <w:rPr>
      <w:rFonts w:ascii="Times New Roman" w:hAnsi="Times New Roman" w:cs="Times New Roman"/>
      <w:b/>
      <w:bCs/>
      <w:kern w:val="36"/>
      <w:sz w:val="48"/>
      <w:szCs w:val="48"/>
    </w:rPr>
  </w:style>
  <w:style w:type="paragraph" w:styleId="Subtitle">
    <w:name w:val="Subtitle"/>
    <w:aliases w:val="subtitle"/>
    <w:basedOn w:val="Normal"/>
    <w:link w:val="SubtitleChar"/>
    <w:uiPriority w:val="11"/>
    <w:qFormat/>
    <w:rsid w:val="00821861"/>
    <w:pPr>
      <w:spacing w:before="100" w:beforeAutospacing="1" w:after="100" w:afterAutospacing="1"/>
    </w:pPr>
    <w:rPr>
      <w:rFonts w:ascii="Times New Roman" w:hAnsi="Times New Roman" w:cs="Times New Roman"/>
      <w:sz w:val="20"/>
      <w:szCs w:val="20"/>
      <w:lang w:val="en-US"/>
    </w:rPr>
  </w:style>
  <w:style w:type="character" w:customStyle="1" w:styleId="SubtitleChar">
    <w:name w:val="Subtitle Char"/>
    <w:basedOn w:val="DefaultParagraphFont"/>
    <w:link w:val="Subtitle"/>
    <w:uiPriority w:val="11"/>
    <w:rsid w:val="00821861"/>
    <w:rPr>
      <w:rFonts w:ascii="Times New Roman" w:hAnsi="Times New Roman" w:cs="Times New Roman"/>
      <w:sz w:val="20"/>
      <w:szCs w:val="20"/>
    </w:rPr>
  </w:style>
  <w:style w:type="character" w:styleId="Hyperlink">
    <w:name w:val="Hyperlink"/>
    <w:basedOn w:val="DefaultParagraphFont"/>
    <w:uiPriority w:val="99"/>
    <w:unhideWhenUsed/>
    <w:rsid w:val="008218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821861"/>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861"/>
    <w:pPr>
      <w:spacing w:before="100" w:beforeAutospacing="1" w:after="100" w:afterAutospacing="1"/>
    </w:pPr>
    <w:rPr>
      <w:rFonts w:ascii="Times New Roman" w:hAnsi="Times New Roman" w:cs="Times New Roman"/>
      <w:sz w:val="20"/>
      <w:szCs w:val="20"/>
      <w:lang w:val="en-US"/>
    </w:rPr>
  </w:style>
  <w:style w:type="character" w:customStyle="1" w:styleId="Heading1Char">
    <w:name w:val="Heading 1 Char"/>
    <w:basedOn w:val="DefaultParagraphFont"/>
    <w:link w:val="Heading1"/>
    <w:uiPriority w:val="9"/>
    <w:rsid w:val="00821861"/>
    <w:rPr>
      <w:rFonts w:ascii="Times New Roman" w:hAnsi="Times New Roman" w:cs="Times New Roman"/>
      <w:b/>
      <w:bCs/>
      <w:kern w:val="36"/>
      <w:sz w:val="48"/>
      <w:szCs w:val="48"/>
    </w:rPr>
  </w:style>
  <w:style w:type="paragraph" w:styleId="Subtitle">
    <w:name w:val="Subtitle"/>
    <w:aliases w:val="subtitle"/>
    <w:basedOn w:val="Normal"/>
    <w:link w:val="SubtitleChar"/>
    <w:uiPriority w:val="11"/>
    <w:qFormat/>
    <w:rsid w:val="00821861"/>
    <w:pPr>
      <w:spacing w:before="100" w:beforeAutospacing="1" w:after="100" w:afterAutospacing="1"/>
    </w:pPr>
    <w:rPr>
      <w:rFonts w:ascii="Times New Roman" w:hAnsi="Times New Roman" w:cs="Times New Roman"/>
      <w:sz w:val="20"/>
      <w:szCs w:val="20"/>
      <w:lang w:val="en-US"/>
    </w:rPr>
  </w:style>
  <w:style w:type="character" w:customStyle="1" w:styleId="SubtitleChar">
    <w:name w:val="Subtitle Char"/>
    <w:basedOn w:val="DefaultParagraphFont"/>
    <w:link w:val="Subtitle"/>
    <w:uiPriority w:val="11"/>
    <w:rsid w:val="00821861"/>
    <w:rPr>
      <w:rFonts w:ascii="Times New Roman" w:hAnsi="Times New Roman" w:cs="Times New Roman"/>
      <w:sz w:val="20"/>
      <w:szCs w:val="20"/>
    </w:rPr>
  </w:style>
  <w:style w:type="character" w:styleId="Hyperlink">
    <w:name w:val="Hyperlink"/>
    <w:basedOn w:val="DefaultParagraphFont"/>
    <w:uiPriority w:val="99"/>
    <w:unhideWhenUsed/>
    <w:rsid w:val="00821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71846">
      <w:bodyDiv w:val="1"/>
      <w:marLeft w:val="0"/>
      <w:marRight w:val="0"/>
      <w:marTop w:val="0"/>
      <w:marBottom w:val="0"/>
      <w:divBdr>
        <w:top w:val="none" w:sz="0" w:space="0" w:color="auto"/>
        <w:left w:val="none" w:sz="0" w:space="0" w:color="auto"/>
        <w:bottom w:val="none" w:sz="0" w:space="0" w:color="auto"/>
        <w:right w:val="none" w:sz="0" w:space="0" w:color="auto"/>
      </w:divBdr>
      <w:divsChild>
        <w:div w:id="1560432149">
          <w:marLeft w:val="0"/>
          <w:marRight w:val="0"/>
          <w:marTop w:val="0"/>
          <w:marBottom w:val="300"/>
          <w:divBdr>
            <w:top w:val="none" w:sz="0" w:space="0" w:color="auto"/>
            <w:left w:val="none" w:sz="0" w:space="0" w:color="auto"/>
            <w:bottom w:val="none" w:sz="0" w:space="0" w:color="auto"/>
            <w:right w:val="none" w:sz="0" w:space="0" w:color="auto"/>
          </w:divBdr>
        </w:div>
      </w:divsChild>
    </w:div>
    <w:div w:id="1061715334">
      <w:bodyDiv w:val="1"/>
      <w:marLeft w:val="0"/>
      <w:marRight w:val="0"/>
      <w:marTop w:val="0"/>
      <w:marBottom w:val="0"/>
      <w:divBdr>
        <w:top w:val="none" w:sz="0" w:space="0" w:color="auto"/>
        <w:left w:val="none" w:sz="0" w:space="0" w:color="auto"/>
        <w:bottom w:val="none" w:sz="0" w:space="0" w:color="auto"/>
        <w:right w:val="none" w:sz="0" w:space="0" w:color="auto"/>
      </w:divBdr>
    </w:div>
    <w:div w:id="1859272893">
      <w:bodyDiv w:val="1"/>
      <w:marLeft w:val="0"/>
      <w:marRight w:val="0"/>
      <w:marTop w:val="0"/>
      <w:marBottom w:val="0"/>
      <w:divBdr>
        <w:top w:val="none" w:sz="0" w:space="0" w:color="auto"/>
        <w:left w:val="none" w:sz="0" w:space="0" w:color="auto"/>
        <w:bottom w:val="none" w:sz="0" w:space="0" w:color="auto"/>
        <w:right w:val="none" w:sz="0" w:space="0" w:color="auto"/>
      </w:divBdr>
    </w:div>
    <w:div w:id="1997297876">
      <w:bodyDiv w:val="1"/>
      <w:marLeft w:val="0"/>
      <w:marRight w:val="0"/>
      <w:marTop w:val="0"/>
      <w:marBottom w:val="0"/>
      <w:divBdr>
        <w:top w:val="none" w:sz="0" w:space="0" w:color="auto"/>
        <w:left w:val="none" w:sz="0" w:space="0" w:color="auto"/>
        <w:bottom w:val="none" w:sz="0" w:space="0" w:color="auto"/>
        <w:right w:val="none" w:sz="0" w:space="0" w:color="auto"/>
      </w:divBdr>
      <w:divsChild>
        <w:div w:id="1059784888">
          <w:marLeft w:val="0"/>
          <w:marRight w:val="0"/>
          <w:marTop w:val="0"/>
          <w:marBottom w:val="300"/>
          <w:divBdr>
            <w:top w:val="none" w:sz="0" w:space="0" w:color="auto"/>
            <w:left w:val="none" w:sz="0" w:space="0" w:color="auto"/>
            <w:bottom w:val="none" w:sz="0" w:space="0" w:color="auto"/>
            <w:right w:val="none" w:sz="0" w:space="0" w:color="auto"/>
          </w:divBdr>
        </w:div>
      </w:divsChild>
    </w:div>
    <w:div w:id="2095973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ifs.gov.au/cfca/publications/reporting-abuse-and-neglect" TargetMode="External"/><Relationship Id="rId6" Type="http://schemas.openxmlformats.org/officeDocument/2006/relationships/hyperlink" Target="https://aifs.gov.au/cfca/publications/mandatory-reporting-child-abuse-and-negle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1471</Characters>
  <Application>Microsoft Macintosh Word</Application>
  <DocSecurity>0</DocSecurity>
  <Lines>12</Lines>
  <Paragraphs>3</Paragraphs>
  <ScaleCrop>false</ScaleCrop>
  <Company>Holy Eucharist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Bonnici</dc:creator>
  <cp:keywords/>
  <dc:description/>
  <cp:lastModifiedBy>Michael Bonnici</cp:lastModifiedBy>
  <cp:revision>1</cp:revision>
  <dcterms:created xsi:type="dcterms:W3CDTF">2018-04-23T23:01:00Z</dcterms:created>
  <dcterms:modified xsi:type="dcterms:W3CDTF">2018-04-23T23:07:00Z</dcterms:modified>
</cp:coreProperties>
</file>