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114300</wp:posOffset>
            </wp:positionV>
            <wp:extent cx="3211467" cy="3936638"/>
            <wp:effectExtent b="0" l="0" r="0" t="0"/>
            <wp:wrapSquare wrapText="bothSides" distB="114300" distT="114300" distL="114300" distR="11430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1467" cy="3936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110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8190"/>
        <w:tblGridChange w:id="0">
          <w:tblGrid>
            <w:gridCol w:w="1920"/>
            <w:gridCol w:w="8190"/>
          </w:tblGrid>
        </w:tblGridChange>
      </w:tblGrid>
      <w:tr>
        <w:trPr>
          <w:trHeight w:val="11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color w:val="ff0000"/>
                <w:sz w:val="48"/>
                <w:szCs w:val="48"/>
                <w:rtl w:val="0"/>
              </w:rPr>
              <w:t xml:space="preserve">Grade 5 Home Learning Schedule</w:t>
            </w:r>
          </w:p>
          <w:p w:rsidR="00000000" w:rsidDel="00000000" w:rsidP="00000000" w:rsidRDefault="00000000" w:rsidRPr="00000000" w14:paraId="00000003">
            <w:pPr>
              <w:spacing w:line="276" w:lineRule="auto"/>
              <w:rPr>
                <w:b w:val="1"/>
                <w:color w:val="45818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818e"/>
                <w:sz w:val="24"/>
                <w:szCs w:val="24"/>
                <w:rtl w:val="0"/>
              </w:rPr>
              <w:t xml:space="preserve">Week 2, Monday 27th of April, 2020</w:t>
            </w:r>
          </w:p>
        </w:tc>
      </w:tr>
      <w:tr>
        <w:trPr>
          <w:trHeight w:val="373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color w:val="ea999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ea9999"/>
                <w:sz w:val="24"/>
                <w:szCs w:val="24"/>
                <w:rtl w:val="0"/>
              </w:rPr>
              <w:t xml:space="preserve">Thoughts for the day…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color w:val="ea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highlight w:val="white"/>
              </w:rPr>
              <w:drawing>
                <wp:inline distB="114300" distT="114300" distL="114300" distR="114300">
                  <wp:extent cx="2879894" cy="1831613"/>
                  <wp:effectExtent b="0" l="0" r="0" t="0"/>
                  <wp:docPr id="1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94" cy="18316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8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PARENT MORNING Monday 27TH April 9:00am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 invitation to all Grade 5 Parents to join our GOOGLE MEET @ 9am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Check Google classroom home page banner for login link.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If parents have any questions they would like to ask the Grade 5 teachers, this is an opportunity to do so. If you would like to just listen in during the meeting time, you are also welcome.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GOOGLE MEET RULES: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keep your microphone off unless you wish to speak or ask a question.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Wait patiently until it is your turn to speak.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If you wish to speak to friends, log in early or do this at the end of our meeting.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7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THANK YOU.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7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7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COMMENTS: Please DO NOT make unnecessary comments on our posts. Only use the comments for questions you have about your learning. Thank you.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BEFORE I START MY DAY: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-Have I marked the roll? Make sure you mark your attendance for the day before you start your work!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-Have I picked up my homework pack? Make sure that if you did not pick it up last Friday that you can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-Make sure I take a break! Some students are working so hard and are forgetting to take breaks, please just remember that from 11-12pm and 2pm- 2:30pm are your times to recharge!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9:30am-10:15am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3295650</wp:posOffset>
                  </wp:positionH>
                  <wp:positionV relativeFrom="paragraph">
                    <wp:posOffset>47626</wp:posOffset>
                  </wp:positionV>
                  <wp:extent cx="1736363" cy="1736363"/>
                  <wp:effectExtent b="0" l="0" r="0" t="0"/>
                  <wp:wrapSquare wrapText="bothSides" distB="114300" distT="114300" distL="114300" distR="114300"/>
                  <wp:docPr id="11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363" cy="17363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LITERACY-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SPELLING FOCUS: -ee words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Log onto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www.spellingcity.com</w:t>
              </w:r>
            </w:hyperlink>
            <w:r w:rsidDel="00000000" w:rsidR="00000000" w:rsidRPr="00000000">
              <w:rPr>
                <w:rtl w:val="0"/>
              </w:rPr>
              <w:t xml:space="preserve"> and complete the latest unit of work assigned to you by your teacher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After completing the activities on spelling city complete the spelling matters Unit 5 “ee sheet” that you would’ve received in your new homework pack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If you have not picked up your homework pack from school the sheet below will be posted on google classroom and you will have to complete it in an exercise book.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114300" distT="114300" distL="114300" distR="114300">
                  <wp:extent cx="4500563" cy="3189959"/>
                  <wp:effectExtent b="0" l="0" r="0" t="0"/>
                  <wp:docPr id="3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563" cy="31899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10:15am-11am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WRITING: SIZZLING STARTERS                                                    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3619500</wp:posOffset>
                  </wp:positionH>
                  <wp:positionV relativeFrom="paragraph">
                    <wp:posOffset>104776</wp:posOffset>
                  </wp:positionV>
                  <wp:extent cx="1564913" cy="1564913"/>
                  <wp:effectExtent b="0" l="0" r="0" t="0"/>
                  <wp:wrapSquare wrapText="bothSides" distB="114300" distT="114300" distL="114300" distR="11430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913" cy="1564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 are to write an exciting, interesting amazing sentence starter using the following prompts: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Almost getting caught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Lunchtime fun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Learning to ride a bike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Playing with a pet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A holiday that...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Write these sentences on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sizzling starters document</w:t>
            </w:r>
            <w:r w:rsidDel="00000000" w:rsidR="00000000" w:rsidRPr="00000000">
              <w:rPr>
                <w:b w:val="1"/>
                <w:rtl w:val="0"/>
              </w:rPr>
              <w:t xml:space="preserve"> you have been assigned. After you have written your sentence highlight the following language features in it: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nouns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adverbs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adjectives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adverbs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connectives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this website to help highlight the language features in your sentence: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b w:val="1"/>
              </w:rPr>
            </w:pPr>
            <w:hyperlink r:id="rId12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Parts-of-speech.Info - POS tagging online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11am-12pm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LUNCH BREAK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9900"/>
                <w:sz w:val="24"/>
                <w:szCs w:val="24"/>
                <w:rtl w:val="0"/>
              </w:rPr>
              <w:t xml:space="preserve">GOOGLE MEET @ 12pm - Check Google classroom home page banner for login link.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23.93700787401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12pm-1pm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MATHS-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Addition post test                       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4048125</wp:posOffset>
                  </wp:positionH>
                  <wp:positionV relativeFrom="paragraph">
                    <wp:posOffset>85726</wp:posOffset>
                  </wp:positionV>
                  <wp:extent cx="1208861" cy="1002348"/>
                  <wp:effectExtent b="0" l="0" r="0" t="0"/>
                  <wp:wrapSquare wrapText="bothSides" distB="114300" distT="114300" distL="114300" distR="114300"/>
                  <wp:docPr id="1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861" cy="10023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4048125</wp:posOffset>
                  </wp:positionH>
                  <wp:positionV relativeFrom="paragraph">
                    <wp:posOffset>85726</wp:posOffset>
                  </wp:positionV>
                  <wp:extent cx="1208861" cy="1002348"/>
                  <wp:effectExtent b="0" l="0" r="0" t="0"/>
                  <wp:wrapSquare wrapText="bothSides" distB="114300" distT="114300" distL="114300" distR="11430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861" cy="10023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4048125</wp:posOffset>
                  </wp:positionH>
                  <wp:positionV relativeFrom="paragraph">
                    <wp:posOffset>85726</wp:posOffset>
                  </wp:positionV>
                  <wp:extent cx="1208861" cy="1002348"/>
                  <wp:effectExtent b="0" l="0" r="0" t="0"/>
                  <wp:wrapSquare wrapText="bothSides" distB="114300" distT="114300" distL="114300" distR="11430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861" cy="10023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4048125</wp:posOffset>
                  </wp:positionH>
                  <wp:positionV relativeFrom="paragraph">
                    <wp:posOffset>85726</wp:posOffset>
                  </wp:positionV>
                  <wp:extent cx="1208861" cy="1002348"/>
                  <wp:effectExtent b="0" l="0" r="0" t="0"/>
                  <wp:wrapSquare wrapText="bothSides" distB="114300" distT="114300" distL="114300" distR="114300"/>
                  <wp:docPr id="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861" cy="10023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Today we will be seeing how well you have learnt your addition strategies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 have been set a post assessment task on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https://www.essentialassessment.com.au/student/</w:t>
              </w:r>
            </w:hyperlink>
            <w:r w:rsidDel="00000000" w:rsidR="00000000" w:rsidRPr="00000000">
              <w:rPr>
                <w:rtl w:val="0"/>
              </w:rPr>
              <w:t xml:space="preserve">.T</w:t>
            </w:r>
            <w:r w:rsidDel="00000000" w:rsidR="00000000" w:rsidRPr="00000000">
              <w:rPr>
                <w:rtl w:val="0"/>
              </w:rPr>
              <w:t xml:space="preserve">o access the test follow the following steps: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Log into your account on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https://www.essentialassessment.com.au/student/</w:t>
              </w:r>
            </w:hyperlink>
            <w:r w:rsidDel="00000000" w:rsidR="00000000" w:rsidRPr="00000000">
              <w:rPr>
                <w:rtl w:val="0"/>
              </w:rPr>
              <w:t xml:space="preserve">  account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Click the bubble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‘number and place value”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Click the bubble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‘addition</w:t>
            </w:r>
            <w:r w:rsidDel="00000000" w:rsidR="00000000" w:rsidRPr="00000000">
              <w:rPr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Click the bubble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“post test”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If you have not had the chance to do the pretest for addition you can complete it during this time!!!!! Also, if you do not know or have forgotten your log-in details please email your teacher and they will send them to you.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 students who have already finished that you can continue to do your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my numeracy tasks</w:t>
            </w:r>
            <w:r w:rsidDel="00000000" w:rsidR="00000000" w:rsidRPr="00000000">
              <w:rPr>
                <w:rtl w:val="0"/>
              </w:rPr>
              <w:t xml:space="preserve"> about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chance </w:t>
            </w:r>
            <w:r w:rsidDel="00000000" w:rsidR="00000000" w:rsidRPr="00000000">
              <w:rPr>
                <w:rtl w:val="0"/>
              </w:rPr>
              <w:t xml:space="preserve">on essential assessments and also play this chance game as well: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https://www.free-training-tutorial.com/probability/machine/machine.html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1pm-2pm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RELIGION – ORGANISATIONS THAT SHOW GENEROSITY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Continue with your RE project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Choose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one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 the following organisations that you would like to research.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Red Cross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2924175</wp:posOffset>
                  </wp:positionH>
                  <wp:positionV relativeFrom="paragraph">
                    <wp:posOffset>19050</wp:posOffset>
                  </wp:positionV>
                  <wp:extent cx="1790700" cy="533400"/>
                  <wp:effectExtent b="0" l="0" r="0" t="0"/>
                  <wp:wrapSquare wrapText="bothSides" distB="0" distT="0" distL="114300" distR="114300"/>
                  <wp:docPr descr="https://lh6.googleusercontent.com/K6Y40pwAw_1b2F-Vi9XNSjsyIKM5r-djzJqPbK9virMsA3XxkI2YqcvgxMY-kyVTbw_e49_MaqldqEAD5aH62jVa1mzWrFc3HkxpnGZ0Jr0aZITJunL8-cS3jbS2y70iHU1_FeGC" id="4" name="image7.png"/>
                  <a:graphic>
                    <a:graphicData uri="http://schemas.openxmlformats.org/drawingml/2006/picture">
                      <pic:pic>
                        <pic:nvPicPr>
                          <pic:cNvPr descr="https://lh6.googleusercontent.com/K6Y40pwAw_1b2F-Vi9XNSjsyIKM5r-djzJqPbK9virMsA3XxkI2YqcvgxMY-kyVTbw_e49_MaqldqEAD5aH62jVa1mzWrFc3HkxpnGZ0Jr0aZITJunL8-cS3jbS2y70iHU1_FeGC" id="0" name="image7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19050</wp:posOffset>
                  </wp:positionV>
                  <wp:extent cx="1036320" cy="688975"/>
                  <wp:effectExtent b="0" l="0" r="0" t="0"/>
                  <wp:wrapSquare wrapText="bothSides" distB="0" distT="0" distL="114300" distR="114300"/>
                  <wp:docPr descr="header%20final" id="2" name="image3.jpg"/>
                  <a:graphic>
                    <a:graphicData uri="http://schemas.openxmlformats.org/drawingml/2006/picture">
                      <pic:pic>
                        <pic:nvPicPr>
                          <pic:cNvPr descr="header%20final" id="0" name="image3.jpg"/>
                          <pic:cNvPicPr preferRelativeResize="0"/>
                        </pic:nvPicPr>
                        <pic:blipFill>
                          <a:blip r:embed="rId18"/>
                          <a:srcRect b="0" l="32500" r="31689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688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St. Vincent De Paul’s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Salvation Army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World Vision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Caritas Australia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Sacred Heart Mission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57150</wp:posOffset>
                  </wp:positionV>
                  <wp:extent cx="1022350" cy="1022350"/>
                  <wp:effectExtent b="0" l="0" r="0" t="0"/>
                  <wp:wrapSquare wrapText="bothSides" distB="0" distT="0" distL="114300" distR="114300"/>
                  <wp:docPr descr="https://lh5.googleusercontent.com/bwR4qilY8GFlzSmcnG61I0nnpQRROHc6M9ya_k4iDKviPNMP9fxoJsu5oZq01lGy1ZvAUsCfxoeKgzCchJJXQH3CTP8kU2ODqmNlt3nqNTgF8XC2VmcDbsiM2ShFjmvcytX8GR61" id="7" name="image9.png"/>
                  <a:graphic>
                    <a:graphicData uri="http://schemas.openxmlformats.org/drawingml/2006/picture">
                      <pic:pic>
                        <pic:nvPicPr>
                          <pic:cNvPr descr="https://lh5.googleusercontent.com/bwR4qilY8GFlzSmcnG61I0nnpQRROHc6M9ya_k4iDKviPNMP9fxoJsu5oZq01lGy1ZvAUsCfxoeKgzCchJJXQH3CTP8kU2ODqmNlt3nqNTgF8XC2VmcDbsiM2ShFjmvcytX8GR61" id="0" name="image9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022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Catholic Mission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2952750</wp:posOffset>
                  </wp:positionH>
                  <wp:positionV relativeFrom="paragraph">
                    <wp:posOffset>19050</wp:posOffset>
                  </wp:positionV>
                  <wp:extent cx="1327150" cy="730250"/>
                  <wp:effectExtent b="0" l="0" r="0" t="0"/>
                  <wp:wrapSquare wrapText="bothSides" distB="0" distT="0" distL="114300" distR="114300"/>
                  <wp:docPr descr="https://lh4.googleusercontent.com/rXnDV2iHXgQUA3ixD2hECLEOO2skwjbK6eAFRUoxsZOsuL2jf1NOpWtWuLv5sB9k1eRASAOrwL6zV3khG_LmhAzUmwMnJmfARZImehM_HB32JZuQAV19y_F2fBYlPsUHIRoo5Unl" id="5" name="image1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rXnDV2iHXgQUA3ixD2hECLEOO2skwjbK6eAFRUoxsZOsuL2jf1NOpWtWuLv5sB9k1eRASAOrwL6zV3khG_LmhAzUmwMnJmfARZImehM_HB32JZuQAV19y_F2fBYlPsUHIRoo5Unl" id="0" name="image1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0" cy="730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UNICEF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Save the Children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Don Bosco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Whitelion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Smith Family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Make A Wish Foundation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2047875</wp:posOffset>
                  </wp:positionH>
                  <wp:positionV relativeFrom="paragraph">
                    <wp:posOffset>114300</wp:posOffset>
                  </wp:positionV>
                  <wp:extent cx="935355" cy="1217295"/>
                  <wp:effectExtent b="0" l="0" r="0" t="0"/>
                  <wp:wrapSquare wrapText="bothSides" distB="0" distT="0" distL="114300" distR="114300"/>
                  <wp:docPr descr="logo" id="13" name="image6.jpg"/>
                  <a:graphic>
                    <a:graphicData uri="http://schemas.openxmlformats.org/drawingml/2006/picture">
                      <pic:pic>
                        <pic:nvPicPr>
                          <pic:cNvPr descr="logo" id="0" name="image6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12172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Starlight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3343275</wp:posOffset>
                  </wp:positionH>
                  <wp:positionV relativeFrom="paragraph">
                    <wp:posOffset>123825</wp:posOffset>
                  </wp:positionV>
                  <wp:extent cx="1779270" cy="751205"/>
                  <wp:effectExtent b="0" l="0" r="0" t="0"/>
                  <wp:wrapSquare wrapText="bothSides" distB="0" distT="0" distL="114300" distR="114300"/>
                  <wp:docPr descr="wvlogo2-142" id="12" name="image5.png"/>
                  <a:graphic>
                    <a:graphicData uri="http://schemas.openxmlformats.org/drawingml/2006/picture">
                      <pic:pic>
                        <pic:nvPicPr>
                          <pic:cNvPr descr="wvlogo2-142" id="0" name="image5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270" cy="7512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Shane Warne Foundation.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Fred Hollows Foundation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DOXA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Continue working on your Google Slides Presentation individually or with a partner.</w:t>
            </w:r>
          </w:p>
          <w:p w:rsidR="00000000" w:rsidDel="00000000" w:rsidP="00000000" w:rsidRDefault="00000000" w:rsidRPr="00000000" w14:paraId="00000063">
            <w:pPr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Research an organisation that interests you.</w:t>
            </w:r>
          </w:p>
          <w:p w:rsidR="00000000" w:rsidDel="00000000" w:rsidP="00000000" w:rsidRDefault="00000000" w:rsidRPr="00000000" w14:paraId="00000064">
            <w:pPr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TASK:</w:t>
            </w:r>
          </w:p>
          <w:p w:rsidR="00000000" w:rsidDel="00000000" w:rsidP="00000000" w:rsidRDefault="00000000" w:rsidRPr="00000000" w14:paraId="00000065">
            <w:pPr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Design a Google Slides presentation on one organisation that show generosity.</w:t>
            </w:r>
          </w:p>
          <w:p w:rsidR="00000000" w:rsidDel="00000000" w:rsidP="00000000" w:rsidRDefault="00000000" w:rsidRPr="00000000" w14:paraId="00000066">
            <w:pPr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Use suitable pictures to support your presentation. Be creative.</w:t>
            </w:r>
          </w:p>
          <w:p w:rsidR="00000000" w:rsidDel="00000000" w:rsidP="00000000" w:rsidRDefault="00000000" w:rsidRPr="00000000" w14:paraId="00000067">
            <w:pPr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Include all of the following important information.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spacing w:before="240"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THE ORGANISATION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SYMBOL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EXPLAIN THE 3 MOST IMPORTANT THINGS THAT THEY DO FOR OTHERS, HOW DO THEY SHOW GENEROSITY / KINDNESS?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WHERE ARE THEY? CONTACT INFORMATION Website address, phone, address.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WHERE DO THEY HELP OTHERS? IN AUSTRALIA? OVERSEAS? 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Explain what parts of their work interest you or inspire you? 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spacing w:after="240"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Other interesting facts you learnt ABOUT THIS ORGANISATION while researching.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2pm-2:30pm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SNACK BREAK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2:30pm-3:15pm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PE- Mr.Herrera: Netball activities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3390900</wp:posOffset>
                  </wp:positionH>
                  <wp:positionV relativeFrom="paragraph">
                    <wp:posOffset>276225</wp:posOffset>
                  </wp:positionV>
                  <wp:extent cx="1709738" cy="954095"/>
                  <wp:effectExtent b="0" l="0" r="0" t="0"/>
                  <wp:wrapSquare wrapText="bothSides" distB="114300" distT="114300" distL="114300" distR="114300"/>
                  <wp:docPr id="14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738" cy="9540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Complete the following activities for PE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Netball Warm-up: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7 basic Locomotion movements for sport.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https://www.youtube.com/watch?v=rCg-MkVkxyU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These exercises can be done in the park or on the spot.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Mins Activity 1: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WILF: I am looking for students to pass the ball in different ways demonstrating the correct technique.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WATCH THE FOLLOWING VIDEO: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https://www.youtube.com/watch?v=QTlOYtX6d88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Activity 2: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mins: 6 individual Throwing &amp; Catching challenges activities: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WATCH THE FOLLOWING VIDEO: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https://www.youtube.com/watch?v=T3kvqbiohC8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Warm down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through some gentle breathing exercises and warm down stretches.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https://www.youtube.com/watch?v=M-d11QiWdm8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Health Works!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Youth Fitness 101 -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Cool Down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Have a good day!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Grade 5 teachers (Mr P, Mr Nicholl &amp; Miss Christie)</w:t>
            </w:r>
          </w:p>
        </w:tc>
      </w:tr>
    </w:tbl>
    <w:p w:rsidR="00000000" w:rsidDel="00000000" w:rsidP="00000000" w:rsidRDefault="00000000" w:rsidRPr="00000000" w14:paraId="00000092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22" Type="http://schemas.openxmlformats.org/officeDocument/2006/relationships/image" Target="media/image5.png"/><Relationship Id="rId21" Type="http://schemas.openxmlformats.org/officeDocument/2006/relationships/image" Target="media/image6.jpg"/><Relationship Id="rId24" Type="http://schemas.openxmlformats.org/officeDocument/2006/relationships/hyperlink" Target="https://www.youtube.com/watch?v=rCg-MkVkxyU" TargetMode="External"/><Relationship Id="rId23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pellingcity.com" TargetMode="External"/><Relationship Id="rId26" Type="http://schemas.openxmlformats.org/officeDocument/2006/relationships/hyperlink" Target="https://www.youtube.com/watch?v=T3kvqbiohC8" TargetMode="External"/><Relationship Id="rId25" Type="http://schemas.openxmlformats.org/officeDocument/2006/relationships/hyperlink" Target="https://www.youtube.com/watch?v=QTlOYtX6d88" TargetMode="External"/><Relationship Id="rId27" Type="http://schemas.openxmlformats.org/officeDocument/2006/relationships/hyperlink" Target="https://www.youtube.com/watch?v=M-d11QiWdm8" TargetMode="External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image" Target="media/image13.png"/><Relationship Id="rId11" Type="http://schemas.openxmlformats.org/officeDocument/2006/relationships/image" Target="media/image8.png"/><Relationship Id="rId10" Type="http://schemas.openxmlformats.org/officeDocument/2006/relationships/image" Target="media/image11.jpg"/><Relationship Id="rId13" Type="http://schemas.openxmlformats.org/officeDocument/2006/relationships/image" Target="media/image4.png"/><Relationship Id="rId12" Type="http://schemas.openxmlformats.org/officeDocument/2006/relationships/hyperlink" Target="https://parts-of-speech.info/" TargetMode="External"/><Relationship Id="rId15" Type="http://schemas.openxmlformats.org/officeDocument/2006/relationships/hyperlink" Target="https://www.essentialassessment.com.au/student/" TargetMode="External"/><Relationship Id="rId14" Type="http://schemas.openxmlformats.org/officeDocument/2006/relationships/hyperlink" Target="https://www.essentialassessment.com.au/student/" TargetMode="External"/><Relationship Id="rId17" Type="http://schemas.openxmlformats.org/officeDocument/2006/relationships/image" Target="media/image7.png"/><Relationship Id="rId16" Type="http://schemas.openxmlformats.org/officeDocument/2006/relationships/hyperlink" Target="https://www.free-training-tutorial.com/probability/machine/machine.html" TargetMode="External"/><Relationship Id="rId19" Type="http://schemas.openxmlformats.org/officeDocument/2006/relationships/image" Target="media/image9.png"/><Relationship Id="rId1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