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F464" w14:textId="71C276BE" w:rsidR="009A7291" w:rsidRDefault="009A7291" w:rsidP="009A7291">
      <w:r>
        <w:t>Dear parents</w:t>
      </w:r>
      <w:r w:rsidR="00B46A7C">
        <w:t xml:space="preserve"> and</w:t>
      </w:r>
      <w:r>
        <w:t xml:space="preserve"> carers</w:t>
      </w:r>
    </w:p>
    <w:p w14:paraId="20EAFB96" w14:textId="77777777" w:rsidR="000267BB" w:rsidRDefault="000267BB" w:rsidP="009A7291"/>
    <w:p w14:paraId="07B55DB3" w14:textId="69517534" w:rsidR="009A7291" w:rsidRDefault="009A7291" w:rsidP="009A7291">
      <w:r>
        <w:t xml:space="preserve">I’m writing to update you regarding </w:t>
      </w:r>
      <w:r w:rsidR="00B46A7C">
        <w:t>the positive coronavirus (COVID-19) test at Holy Eucharist School.</w:t>
      </w:r>
    </w:p>
    <w:p w14:paraId="750A3EAE" w14:textId="77777777" w:rsidR="00B46A7C" w:rsidRDefault="00B46A7C" w:rsidP="009A7291"/>
    <w:p w14:paraId="53D84670" w14:textId="675A1279" w:rsidR="009A7291" w:rsidRDefault="00B46A7C" w:rsidP="009A7291">
      <w:r>
        <w:t xml:space="preserve">Firstly, </w:t>
      </w:r>
      <w:r w:rsidR="009A7291">
        <w:t>I’d like to thank the entire school community for your patience and understanding during this difficult time.</w:t>
      </w:r>
    </w:p>
    <w:p w14:paraId="0583A69E" w14:textId="77777777" w:rsidR="00B46A7C" w:rsidRDefault="00B46A7C" w:rsidP="009A7291"/>
    <w:p w14:paraId="2B13092F" w14:textId="782EC0ED" w:rsidR="009A7291" w:rsidRDefault="009A7291" w:rsidP="009A7291">
      <w:r>
        <w:t xml:space="preserve">I want to reassure you that we are working closely with the Department of Health and Human Services (DHHS) and </w:t>
      </w:r>
      <w:r w:rsidR="00B46A7C">
        <w:t>Catholic Education Melbourne (CEM)</w:t>
      </w:r>
      <w:r>
        <w:t xml:space="preserve"> to ensure you receive the best and most timely advice possible, and that the wellbeing of our students and staff is paramount.</w:t>
      </w:r>
    </w:p>
    <w:p w14:paraId="3F8D6228" w14:textId="77777777" w:rsidR="00B46A7C" w:rsidRDefault="00B46A7C" w:rsidP="009A7291"/>
    <w:p w14:paraId="4EA2BCDB" w14:textId="6EEC040D" w:rsidR="00B46A7C" w:rsidRDefault="00B46A7C" w:rsidP="009A7291">
      <w:r>
        <w:t xml:space="preserve">Deep cleaning of our entire school commenced on Saturday and </w:t>
      </w:r>
      <w:r w:rsidR="00C33F5C">
        <w:t xml:space="preserve">will </w:t>
      </w:r>
      <w:r>
        <w:t>continue until completion on Tuesday.</w:t>
      </w:r>
    </w:p>
    <w:p w14:paraId="555F71FF" w14:textId="49A5280A" w:rsidR="00B46A7C" w:rsidRDefault="00B46A7C" w:rsidP="009A7291"/>
    <w:p w14:paraId="5FFDF0C1" w14:textId="76866581" w:rsidR="00B46A7C" w:rsidRDefault="00B46A7C" w:rsidP="009A7291">
      <w:pPr>
        <w:rPr>
          <w:highlight w:val="yellow"/>
        </w:rPr>
      </w:pPr>
      <w:r>
        <w:t>While the school is closed for cleaning, we will resume flexible and remote learning for all students.</w:t>
      </w:r>
      <w:r w:rsidR="00C33F5C">
        <w:t xml:space="preserve"> </w:t>
      </w:r>
    </w:p>
    <w:p w14:paraId="1A859323" w14:textId="2BA958CA" w:rsidR="002104E9" w:rsidRPr="002104E9" w:rsidRDefault="002104E9" w:rsidP="002104E9">
      <w:pPr>
        <w:rPr>
          <w:lang w:val="en-US"/>
        </w:rPr>
      </w:pPr>
    </w:p>
    <w:p w14:paraId="116A687B" w14:textId="77777777" w:rsidR="002104E9" w:rsidRPr="002104E9" w:rsidRDefault="002104E9" w:rsidP="002104E9">
      <w:pPr>
        <w:numPr>
          <w:ilvl w:val="0"/>
          <w:numId w:val="2"/>
        </w:numPr>
        <w:rPr>
          <w:lang w:val="en-US"/>
        </w:rPr>
      </w:pPr>
      <w:r w:rsidRPr="002104E9">
        <w:rPr>
          <w:lang w:val="en-US"/>
        </w:rPr>
        <w:t xml:space="preserve">The CECV recommends the following daily minimum guidelines for schools to follow: </w:t>
      </w:r>
    </w:p>
    <w:p w14:paraId="3A36E417" w14:textId="77777777" w:rsidR="002104E9" w:rsidRPr="002104E9" w:rsidRDefault="002104E9" w:rsidP="002104E9">
      <w:pPr>
        <w:rPr>
          <w:lang w:val="en-US"/>
        </w:rPr>
      </w:pPr>
    </w:p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4397"/>
        <w:gridCol w:w="4398"/>
      </w:tblGrid>
      <w:tr w:rsidR="002104E9" w:rsidRPr="002104E9" w14:paraId="40D575FA" w14:textId="77777777" w:rsidTr="00FA0EF5">
        <w:tc>
          <w:tcPr>
            <w:tcW w:w="4397" w:type="dxa"/>
          </w:tcPr>
          <w:p w14:paraId="66D9230A" w14:textId="77777777" w:rsidR="002104E9" w:rsidRPr="002104E9" w:rsidRDefault="002104E9" w:rsidP="002104E9">
            <w:pPr>
              <w:rPr>
                <w:b/>
              </w:rPr>
            </w:pPr>
            <w:r w:rsidRPr="002104E9">
              <w:rPr>
                <w:b/>
              </w:rPr>
              <w:t>For students in Prep to Year 2,</w:t>
            </w:r>
          </w:p>
        </w:tc>
        <w:tc>
          <w:tcPr>
            <w:tcW w:w="4398" w:type="dxa"/>
          </w:tcPr>
          <w:p w14:paraId="33222AEC" w14:textId="77777777" w:rsidR="002104E9" w:rsidRPr="002104E9" w:rsidRDefault="002104E9" w:rsidP="002104E9">
            <w:pPr>
              <w:rPr>
                <w:b/>
              </w:rPr>
            </w:pPr>
            <w:r w:rsidRPr="002104E9">
              <w:rPr>
                <w:b/>
              </w:rPr>
              <w:t>For students in Years 3 to 6</w:t>
            </w:r>
          </w:p>
        </w:tc>
      </w:tr>
      <w:tr w:rsidR="002104E9" w:rsidRPr="002104E9" w14:paraId="5B2D69BD" w14:textId="77777777" w:rsidTr="00FA0EF5">
        <w:tc>
          <w:tcPr>
            <w:tcW w:w="4397" w:type="dxa"/>
          </w:tcPr>
          <w:p w14:paraId="581BD448" w14:textId="77777777" w:rsidR="002104E9" w:rsidRPr="002104E9" w:rsidRDefault="002104E9" w:rsidP="002104E9">
            <w:pPr>
              <w:numPr>
                <w:ilvl w:val="0"/>
                <w:numId w:val="3"/>
              </w:numPr>
            </w:pPr>
            <w:r w:rsidRPr="002104E9">
              <w:t>Literacy activities that take a total of about 45–60 minutes</w:t>
            </w:r>
          </w:p>
        </w:tc>
        <w:tc>
          <w:tcPr>
            <w:tcW w:w="4398" w:type="dxa"/>
          </w:tcPr>
          <w:p w14:paraId="3EABAD8A" w14:textId="77777777" w:rsidR="002104E9" w:rsidRPr="002104E9" w:rsidRDefault="002104E9" w:rsidP="002104E9">
            <w:pPr>
              <w:numPr>
                <w:ilvl w:val="0"/>
                <w:numId w:val="4"/>
              </w:numPr>
            </w:pPr>
            <w:r w:rsidRPr="002104E9">
              <w:t>Literacy: 45–60 minutes</w:t>
            </w:r>
          </w:p>
        </w:tc>
      </w:tr>
      <w:tr w:rsidR="002104E9" w:rsidRPr="002104E9" w14:paraId="2CEE5057" w14:textId="77777777" w:rsidTr="00FA0EF5">
        <w:tc>
          <w:tcPr>
            <w:tcW w:w="4397" w:type="dxa"/>
          </w:tcPr>
          <w:p w14:paraId="783E52FF" w14:textId="77777777" w:rsidR="002104E9" w:rsidRPr="002104E9" w:rsidRDefault="002104E9" w:rsidP="002104E9">
            <w:pPr>
              <w:numPr>
                <w:ilvl w:val="0"/>
                <w:numId w:val="3"/>
              </w:numPr>
            </w:pPr>
            <w:r w:rsidRPr="002104E9">
              <w:t>Numeracy activities of around 30–45 minutes</w:t>
            </w:r>
          </w:p>
        </w:tc>
        <w:tc>
          <w:tcPr>
            <w:tcW w:w="4398" w:type="dxa"/>
          </w:tcPr>
          <w:p w14:paraId="0A02EA97" w14:textId="77777777" w:rsidR="002104E9" w:rsidRPr="002104E9" w:rsidRDefault="002104E9" w:rsidP="002104E9">
            <w:pPr>
              <w:numPr>
                <w:ilvl w:val="0"/>
                <w:numId w:val="4"/>
              </w:numPr>
            </w:pPr>
            <w:r w:rsidRPr="002104E9">
              <w:t>Numeracy: 30–45 minutes</w:t>
            </w:r>
          </w:p>
        </w:tc>
      </w:tr>
      <w:tr w:rsidR="002104E9" w:rsidRPr="002104E9" w14:paraId="067D430B" w14:textId="77777777" w:rsidTr="00FA0EF5">
        <w:tc>
          <w:tcPr>
            <w:tcW w:w="4397" w:type="dxa"/>
          </w:tcPr>
          <w:p w14:paraId="4D8CD6E5" w14:textId="77777777" w:rsidR="002104E9" w:rsidRPr="002104E9" w:rsidRDefault="002104E9" w:rsidP="002104E9">
            <w:pPr>
              <w:numPr>
                <w:ilvl w:val="0"/>
                <w:numId w:val="3"/>
              </w:numPr>
            </w:pPr>
            <w:r w:rsidRPr="002104E9">
              <w:t>Additional learning areas, play-based learning and physical activity of about 30–45 minutes</w:t>
            </w:r>
          </w:p>
        </w:tc>
        <w:tc>
          <w:tcPr>
            <w:tcW w:w="4398" w:type="dxa"/>
          </w:tcPr>
          <w:p w14:paraId="2F1CFF5C" w14:textId="77777777" w:rsidR="002104E9" w:rsidRPr="002104E9" w:rsidRDefault="002104E9" w:rsidP="002104E9">
            <w:pPr>
              <w:numPr>
                <w:ilvl w:val="0"/>
                <w:numId w:val="4"/>
              </w:numPr>
            </w:pPr>
            <w:r w:rsidRPr="002104E9">
              <w:t>Physical activities: 30 minutes</w:t>
            </w:r>
          </w:p>
        </w:tc>
      </w:tr>
      <w:tr w:rsidR="002104E9" w:rsidRPr="002104E9" w14:paraId="54EB7A30" w14:textId="77777777" w:rsidTr="00FA0EF5">
        <w:tc>
          <w:tcPr>
            <w:tcW w:w="4397" w:type="dxa"/>
          </w:tcPr>
          <w:p w14:paraId="0E81AF93" w14:textId="77777777" w:rsidR="002104E9" w:rsidRPr="002104E9" w:rsidRDefault="002104E9" w:rsidP="002104E9">
            <w:pPr>
              <w:numPr>
                <w:ilvl w:val="0"/>
                <w:numId w:val="3"/>
              </w:numPr>
            </w:pPr>
          </w:p>
        </w:tc>
        <w:tc>
          <w:tcPr>
            <w:tcW w:w="4398" w:type="dxa"/>
          </w:tcPr>
          <w:p w14:paraId="2039652F" w14:textId="77777777" w:rsidR="002104E9" w:rsidRPr="002104E9" w:rsidRDefault="002104E9" w:rsidP="002104E9">
            <w:pPr>
              <w:numPr>
                <w:ilvl w:val="0"/>
                <w:numId w:val="4"/>
              </w:numPr>
            </w:pPr>
            <w:r w:rsidRPr="002104E9">
              <w:t>Additional curriculum areas: 90 minutes.</w:t>
            </w:r>
          </w:p>
        </w:tc>
      </w:tr>
    </w:tbl>
    <w:p w14:paraId="68BB7387" w14:textId="77777777" w:rsidR="002104E9" w:rsidRPr="002104E9" w:rsidRDefault="002104E9" w:rsidP="002104E9">
      <w:pPr>
        <w:rPr>
          <w:lang w:val="en-US"/>
        </w:rPr>
      </w:pPr>
    </w:p>
    <w:p w14:paraId="1CF10E03" w14:textId="77777777" w:rsidR="002104E9" w:rsidRDefault="002104E9" w:rsidP="009A7291"/>
    <w:p w14:paraId="38248B61" w14:textId="4626A7EB" w:rsidR="00B46A7C" w:rsidRDefault="00B46A7C" w:rsidP="009A7291">
      <w:r>
        <w:t xml:space="preserve">We expect that onsite learning will recommence on Wednesday 3 June for students in prep, year one and year two. </w:t>
      </w:r>
    </w:p>
    <w:p w14:paraId="368778F6" w14:textId="0638555B" w:rsidR="00B46A7C" w:rsidRDefault="00B46A7C" w:rsidP="009A7291"/>
    <w:p w14:paraId="3A2F2B52" w14:textId="56DD12A1" w:rsidR="00B46A7C" w:rsidRDefault="00B46A7C" w:rsidP="009A7291">
      <w:r>
        <w:t>Onsite learning will recommence for all other students as expected on Tuesday 9 June.</w:t>
      </w:r>
    </w:p>
    <w:p w14:paraId="7A2098EE" w14:textId="4F97D89F" w:rsidR="00B46A7C" w:rsidRDefault="00B46A7C" w:rsidP="009A7291"/>
    <w:p w14:paraId="5EF932DC" w14:textId="77777777" w:rsidR="00B46A7C" w:rsidRDefault="009A7291" w:rsidP="009A7291">
      <w:r>
        <w:t xml:space="preserve">DHHS has provided direct and specific advice to any individuals who came into close contact with this </w:t>
      </w:r>
      <w:r w:rsidR="00B46A7C">
        <w:t>person who tested positive</w:t>
      </w:r>
      <w:r>
        <w:t xml:space="preserve"> about self-isolating and looking after themselves. </w:t>
      </w:r>
    </w:p>
    <w:p w14:paraId="256C4B37" w14:textId="77777777" w:rsidR="00B46A7C" w:rsidRDefault="00B46A7C" w:rsidP="009A7291"/>
    <w:p w14:paraId="7BC4A895" w14:textId="34B17B25" w:rsidR="009A7291" w:rsidRDefault="009A7291" w:rsidP="009A7291">
      <w:r>
        <w:t xml:space="preserve">All other members of the school community who have not been contacted by DHHS are not identified as close contacts and therefore </w:t>
      </w:r>
      <w:r w:rsidR="00C33F5C">
        <w:t>are</w:t>
      </w:r>
      <w:r>
        <w:t xml:space="preserve"> able to go to school </w:t>
      </w:r>
      <w:r w:rsidR="00B46A7C">
        <w:t>when classes for their year level recommence</w:t>
      </w:r>
      <w:r>
        <w:t>.</w:t>
      </w:r>
    </w:p>
    <w:p w14:paraId="5AF3A6FF" w14:textId="77777777" w:rsidR="00B46A7C" w:rsidRDefault="00B46A7C" w:rsidP="009A7291"/>
    <w:p w14:paraId="6958ABE6" w14:textId="666DD42D" w:rsidR="009A7291" w:rsidRDefault="009A7291" w:rsidP="009A7291">
      <w:r>
        <w:t>It is important that we all continue to</w:t>
      </w:r>
      <w:r>
        <w:rPr>
          <w:color w:val="FF0000"/>
        </w:rPr>
        <w:t xml:space="preserve"> </w:t>
      </w:r>
      <w:r>
        <w:t>monitor our own and the health of our children daily during this time.</w:t>
      </w:r>
      <w:r w:rsidR="00C33F5C">
        <w:t xml:space="preserve"> </w:t>
      </w:r>
      <w:r>
        <w:t>If you or your child develops any symptoms such as a fever, cough, sore throat or shortness of breath:</w:t>
      </w:r>
    </w:p>
    <w:p w14:paraId="09C788E6" w14:textId="77777777" w:rsidR="009A7291" w:rsidRDefault="009A7291" w:rsidP="009A7291">
      <w:pPr>
        <w:pStyle w:val="ListParagraph"/>
        <w:numPr>
          <w:ilvl w:val="0"/>
          <w:numId w:val="1"/>
        </w:numPr>
        <w:spacing w:after="160" w:line="252" w:lineRule="auto"/>
        <w:rPr>
          <w:lang w:val="en-GB"/>
        </w:rPr>
      </w:pPr>
      <w:r>
        <w:rPr>
          <w:lang w:val="en-GB"/>
        </w:rPr>
        <w:t>Stay at home and do not attend school</w:t>
      </w:r>
    </w:p>
    <w:p w14:paraId="46DB9A13" w14:textId="77777777" w:rsidR="009A7291" w:rsidRDefault="009A7291" w:rsidP="009A7291">
      <w:pPr>
        <w:pStyle w:val="ListParagraph"/>
        <w:numPr>
          <w:ilvl w:val="0"/>
          <w:numId w:val="1"/>
        </w:numPr>
        <w:spacing w:after="160" w:line="252" w:lineRule="auto"/>
        <w:rPr>
          <w:lang w:val="en-GB"/>
        </w:rPr>
      </w:pPr>
      <w:r>
        <w:rPr>
          <w:lang w:val="en-GB"/>
        </w:rPr>
        <w:t>Seek medical advice (call ahead to alert your doctor about the confirmed case of coronavirus (COVID-19) at the school and any symptoms before visiting, and take this letter along)</w:t>
      </w:r>
    </w:p>
    <w:p w14:paraId="1EFCFC32" w14:textId="77777777" w:rsidR="00C33F5C" w:rsidRDefault="009A7291" w:rsidP="009A7291">
      <w:pPr>
        <w:pStyle w:val="ListParagraph"/>
        <w:numPr>
          <w:ilvl w:val="0"/>
          <w:numId w:val="1"/>
        </w:numPr>
        <w:spacing w:after="160" w:line="252" w:lineRule="auto"/>
        <w:rPr>
          <w:lang w:val="en-GB"/>
        </w:rPr>
      </w:pPr>
      <w:r>
        <w:rPr>
          <w:lang w:val="en-GB"/>
        </w:rPr>
        <w:t>Call the school to let us know.</w:t>
      </w:r>
    </w:p>
    <w:p w14:paraId="6C9AC7E0" w14:textId="0AB36381" w:rsidR="009A7291" w:rsidRPr="00C33F5C" w:rsidRDefault="009A7291" w:rsidP="00C33F5C">
      <w:pPr>
        <w:spacing w:after="160" w:line="252" w:lineRule="auto"/>
        <w:rPr>
          <w:lang w:val="en-GB"/>
        </w:rPr>
      </w:pPr>
      <w:r>
        <w:lastRenderedPageBreak/>
        <w:t>If you or your child has a health condition or complex health needs, please discuss this with your medical specialist.</w:t>
      </w:r>
    </w:p>
    <w:p w14:paraId="08F2CDE5" w14:textId="2EF889F4" w:rsidR="009A7291" w:rsidRDefault="009A7291" w:rsidP="009A7291">
      <w:r>
        <w:t>More information about coronavirus (COVID-19) is available on t</w:t>
      </w:r>
      <w:r w:rsidR="00C33F5C">
        <w:t xml:space="preserve">he </w:t>
      </w:r>
      <w:hyperlink r:id="rId5" w:history="1">
        <w:r w:rsidR="00C33F5C" w:rsidRPr="00C33F5C">
          <w:rPr>
            <w:rStyle w:val="Hyperlink"/>
          </w:rPr>
          <w:t>DHHS</w:t>
        </w:r>
      </w:hyperlink>
      <w:r w:rsidR="00C33F5C">
        <w:t xml:space="preserve"> and </w:t>
      </w:r>
      <w:hyperlink r:id="rId6" w:history="1">
        <w:r w:rsidR="00C33F5C" w:rsidRPr="00C33F5C">
          <w:rPr>
            <w:rStyle w:val="Hyperlink"/>
          </w:rPr>
          <w:t>CEM</w:t>
        </w:r>
      </w:hyperlink>
      <w:r w:rsidR="00C33F5C">
        <w:t xml:space="preserve"> websites.</w:t>
      </w:r>
    </w:p>
    <w:p w14:paraId="651F02DD" w14:textId="77777777" w:rsidR="00C33F5C" w:rsidRDefault="00C33F5C" w:rsidP="009A7291">
      <w:bookmarkStart w:id="0" w:name="_GoBack"/>
    </w:p>
    <w:bookmarkEnd w:id="0"/>
    <w:p w14:paraId="65D184DC" w14:textId="16375E07" w:rsidR="009A7291" w:rsidRDefault="009A7291" w:rsidP="009A7291">
      <w:r>
        <w:t xml:space="preserve">I am proud to belong to such a caring and supportive school community and I thank you for your understanding at this challenging time. </w:t>
      </w:r>
    </w:p>
    <w:p w14:paraId="198917B5" w14:textId="77777777" w:rsidR="00C33F5C" w:rsidRDefault="00C33F5C" w:rsidP="009A7291"/>
    <w:p w14:paraId="31E2CE61" w14:textId="2674EB4B" w:rsidR="009A7291" w:rsidRDefault="00C33F5C" w:rsidP="009A7291">
      <w:r>
        <w:t>I know you will join with me t</w:t>
      </w:r>
      <w:r w:rsidR="009A7291">
        <w:t xml:space="preserve">o wish the affected </w:t>
      </w:r>
      <w:r>
        <w:t>member of our school community</w:t>
      </w:r>
      <w:r w:rsidR="009A7291">
        <w:t xml:space="preserve"> a speedy and safe recovery.</w:t>
      </w:r>
    </w:p>
    <w:p w14:paraId="74AD4D06" w14:textId="6E736B38" w:rsidR="0034550A" w:rsidRDefault="0034550A"/>
    <w:p w14:paraId="5CE52E6A" w14:textId="03FD033A" w:rsidR="00C33F5C" w:rsidRDefault="00C33F5C">
      <w:r>
        <w:t>Jeff Parker</w:t>
      </w:r>
    </w:p>
    <w:p w14:paraId="1C717302" w14:textId="021D7B78" w:rsidR="00C33F5C" w:rsidRDefault="00C33F5C">
      <w:r>
        <w:t>Principal</w:t>
      </w:r>
    </w:p>
    <w:p w14:paraId="40165C92" w14:textId="230BD19E" w:rsidR="00C33F5C" w:rsidRDefault="00C33F5C">
      <w:r>
        <w:t>Holy Eucharist School</w:t>
      </w:r>
    </w:p>
    <w:sectPr w:rsidR="00C33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B81"/>
    <w:multiLevelType w:val="hybridMultilevel"/>
    <w:tmpl w:val="063E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A67"/>
    <w:multiLevelType w:val="hybridMultilevel"/>
    <w:tmpl w:val="67D0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D7F09"/>
    <w:multiLevelType w:val="hybridMultilevel"/>
    <w:tmpl w:val="AD28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632"/>
    <w:multiLevelType w:val="hybridMultilevel"/>
    <w:tmpl w:val="07CC7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1"/>
    <w:rsid w:val="000267BB"/>
    <w:rsid w:val="002104E9"/>
    <w:rsid w:val="0034550A"/>
    <w:rsid w:val="009A7291"/>
    <w:rsid w:val="00B46A7C"/>
    <w:rsid w:val="00C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0D24"/>
  <w15:chartTrackingRefBased/>
  <w15:docId w15:val="{88C15E83-FE18-4E40-9F67-839079D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91"/>
    <w:rPr>
      <w:color w:val="0563C1"/>
      <w:u w:val="single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9A7291"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9A7291"/>
    <w:pPr>
      <w:spacing w:after="120"/>
      <w:ind w:left="720"/>
      <w:contextualSpacing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F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04E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m.edu.au/Coronavirus.aspx" TargetMode="External"/><Relationship Id="rId5" Type="http://schemas.openxmlformats.org/officeDocument/2006/relationships/hyperlink" Target="https://www.dhhs.vic.gov.au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Susan K</dc:creator>
  <cp:keywords/>
  <dc:description/>
  <cp:lastModifiedBy>Jeff Parker</cp:lastModifiedBy>
  <cp:revision>2</cp:revision>
  <dcterms:created xsi:type="dcterms:W3CDTF">2020-05-31T04:43:00Z</dcterms:created>
  <dcterms:modified xsi:type="dcterms:W3CDTF">2020-05-31T04:43:00Z</dcterms:modified>
</cp:coreProperties>
</file>